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E20" w:rsidRDefault="003A6E20" w:rsidP="003A6E20">
      <w:pPr>
        <w:spacing w:after="0" w:line="360" w:lineRule="auto"/>
        <w:jc w:val="center"/>
        <w:rPr>
          <w:rFonts w:eastAsia="Times New Roman"/>
          <w:b/>
          <w:sz w:val="24"/>
          <w:szCs w:val="24"/>
          <w:lang w:eastAsia="pl-PL"/>
        </w:rPr>
      </w:pPr>
    </w:p>
    <w:p w:rsidR="003A6E20" w:rsidRPr="00107C5F" w:rsidRDefault="003A6E20" w:rsidP="003A6E20">
      <w:pPr>
        <w:spacing w:line="360" w:lineRule="auto"/>
        <w:jc w:val="right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Załącznik nr 5</w:t>
      </w:r>
      <w:r>
        <w:rPr>
          <w:rFonts w:ascii="Calibri" w:hAnsi="Calibri" w:cs="Calibri"/>
          <w:iCs/>
        </w:rPr>
        <w:t xml:space="preserve"> </w:t>
      </w:r>
      <w:r w:rsidRPr="00107C5F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>do Protokołu nr  4/ 2022/2023</w:t>
      </w:r>
    </w:p>
    <w:p w:rsidR="003A6E20" w:rsidRPr="00316F0C" w:rsidRDefault="003A6E20" w:rsidP="003A6E20">
      <w:pPr>
        <w:spacing w:line="360" w:lineRule="auto"/>
        <w:jc w:val="center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Uchwała  nr 20</w:t>
      </w:r>
      <w:r>
        <w:rPr>
          <w:rFonts w:cstheme="minorHAnsi"/>
          <w:b/>
          <w:iCs/>
          <w:sz w:val="24"/>
          <w:szCs w:val="24"/>
        </w:rPr>
        <w:t>/2022</w:t>
      </w:r>
      <w:r w:rsidRPr="00316F0C">
        <w:rPr>
          <w:rFonts w:cstheme="minorHAnsi"/>
          <w:b/>
          <w:iCs/>
          <w:sz w:val="24"/>
          <w:szCs w:val="24"/>
        </w:rPr>
        <w:br/>
        <w:t>Rady  Pedagogicznej  Miejskiego Przedszkola nr 27 w  Płocku</w:t>
      </w:r>
    </w:p>
    <w:p w:rsidR="003A6E20" w:rsidRPr="00316F0C" w:rsidRDefault="003A6E20" w:rsidP="003A6E20">
      <w:pPr>
        <w:spacing w:after="0" w:line="360" w:lineRule="auto"/>
        <w:jc w:val="center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z  dnia  29 listopada  2022</w:t>
      </w:r>
      <w:r w:rsidRPr="00316F0C">
        <w:rPr>
          <w:rFonts w:cstheme="minorHAnsi"/>
          <w:b/>
          <w:iCs/>
          <w:sz w:val="24"/>
          <w:szCs w:val="24"/>
        </w:rPr>
        <w:t xml:space="preserve"> roku</w:t>
      </w:r>
    </w:p>
    <w:p w:rsidR="003A6E20" w:rsidRDefault="003A6E20" w:rsidP="003A6E20">
      <w:pPr>
        <w:spacing w:after="0" w:line="360" w:lineRule="auto"/>
        <w:rPr>
          <w:rFonts w:eastAsia="Times New Roman"/>
          <w:b/>
          <w:sz w:val="24"/>
          <w:szCs w:val="24"/>
          <w:lang w:eastAsia="pl-PL"/>
        </w:rPr>
      </w:pPr>
    </w:p>
    <w:p w:rsidR="003A6E20" w:rsidRPr="00316F0C" w:rsidRDefault="003A6E20" w:rsidP="003A6E20">
      <w:pPr>
        <w:spacing w:after="0" w:line="360" w:lineRule="auto"/>
        <w:jc w:val="center"/>
        <w:rPr>
          <w:rFonts w:cstheme="minorHAnsi"/>
          <w:b/>
          <w:iCs/>
          <w:sz w:val="24"/>
          <w:szCs w:val="24"/>
        </w:rPr>
      </w:pPr>
      <w:r w:rsidRPr="00316F0C">
        <w:rPr>
          <w:rFonts w:eastAsia="Times New Roman"/>
          <w:b/>
          <w:sz w:val="24"/>
          <w:szCs w:val="24"/>
          <w:lang w:eastAsia="pl-PL"/>
        </w:rPr>
        <w:t xml:space="preserve">w sprawie </w:t>
      </w:r>
      <w:r>
        <w:rPr>
          <w:rFonts w:eastAsia="Times New Roman"/>
          <w:b/>
          <w:sz w:val="24"/>
          <w:szCs w:val="24"/>
          <w:lang w:eastAsia="pl-PL"/>
        </w:rPr>
        <w:t xml:space="preserve">uchwalenia </w:t>
      </w:r>
      <w:r w:rsidRPr="00316F0C">
        <w:rPr>
          <w:rFonts w:eastAsia="Times New Roman"/>
          <w:b/>
          <w:sz w:val="24"/>
          <w:szCs w:val="24"/>
          <w:lang w:eastAsia="pl-PL"/>
        </w:rPr>
        <w:t xml:space="preserve"> zmian w statucie </w:t>
      </w:r>
      <w:r w:rsidRPr="00316F0C">
        <w:rPr>
          <w:rFonts w:cstheme="minorHAnsi"/>
          <w:b/>
          <w:iCs/>
          <w:sz w:val="24"/>
          <w:szCs w:val="24"/>
        </w:rPr>
        <w:t>Miejskiego Przedszkola nr  27 w  Płocku</w:t>
      </w:r>
    </w:p>
    <w:p w:rsidR="003A6E20" w:rsidRPr="005A27B6" w:rsidRDefault="003A6E20" w:rsidP="003A6E20">
      <w:pPr>
        <w:spacing w:before="100" w:beforeAutospacing="1"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9A0840">
        <w:rPr>
          <w:rFonts w:eastAsia="Times New Roman"/>
          <w:sz w:val="24"/>
          <w:szCs w:val="24"/>
          <w:lang w:eastAsia="pl-PL"/>
        </w:rPr>
        <w:t xml:space="preserve">Działając na podstawie </w:t>
      </w:r>
      <w:r>
        <w:rPr>
          <w:rFonts w:eastAsia="Times New Roman"/>
          <w:sz w:val="24"/>
          <w:szCs w:val="24"/>
          <w:lang w:eastAsia="pl-PL"/>
        </w:rPr>
        <w:t xml:space="preserve">art. 80 ust. 2 pkt 1 oraz w powiązaniu z </w:t>
      </w:r>
      <w:r w:rsidRPr="009A0840">
        <w:rPr>
          <w:rFonts w:eastAsia="Times New Roman"/>
          <w:sz w:val="24"/>
          <w:szCs w:val="24"/>
          <w:lang w:eastAsia="pl-PL"/>
        </w:rPr>
        <w:t>art.</w:t>
      </w:r>
      <w:r>
        <w:rPr>
          <w:rFonts w:eastAsia="Times New Roman"/>
          <w:sz w:val="24"/>
          <w:szCs w:val="24"/>
          <w:lang w:eastAsia="pl-PL"/>
        </w:rPr>
        <w:t xml:space="preserve"> 82</w:t>
      </w:r>
      <w:r w:rsidRPr="009A0840">
        <w:rPr>
          <w:rFonts w:eastAsia="Times New Roman"/>
          <w:sz w:val="24"/>
          <w:szCs w:val="24"/>
          <w:lang w:eastAsia="pl-PL"/>
        </w:rPr>
        <w:t xml:space="preserve"> ust. </w:t>
      </w:r>
      <w:r>
        <w:rPr>
          <w:rFonts w:eastAsia="Times New Roman"/>
          <w:sz w:val="24"/>
          <w:szCs w:val="24"/>
          <w:lang w:eastAsia="pl-PL"/>
        </w:rPr>
        <w:t>2</w:t>
      </w:r>
      <w:r w:rsidRPr="009A0840">
        <w:rPr>
          <w:rFonts w:eastAsia="Times New Roman"/>
          <w:sz w:val="24"/>
          <w:szCs w:val="24"/>
          <w:lang w:eastAsia="pl-PL"/>
        </w:rPr>
        <w:t xml:space="preserve"> ustawy z dnia </w:t>
      </w:r>
      <w:r w:rsidRPr="00531AE1">
        <w:rPr>
          <w:rFonts w:eastAsia="Times New Roman"/>
          <w:sz w:val="24"/>
          <w:szCs w:val="24"/>
          <w:lang w:eastAsia="pl-PL"/>
        </w:rPr>
        <w:t>14 grudnia 2016 r. - Pra</w:t>
      </w:r>
      <w:r>
        <w:rPr>
          <w:rFonts w:eastAsia="Times New Roman"/>
          <w:sz w:val="24"/>
          <w:szCs w:val="24"/>
          <w:lang w:eastAsia="pl-PL"/>
        </w:rPr>
        <w:t>wo oświatowe (</w:t>
      </w:r>
      <w:r>
        <w:rPr>
          <w:rFonts w:eastAsia="Times New Roman" w:cstheme="minorHAnsi"/>
          <w:sz w:val="24"/>
          <w:szCs w:val="24"/>
          <w:lang w:eastAsia="pl-PL"/>
        </w:rPr>
        <w:t>Dz.U. 2021. poz.1082 z póź.zm</w:t>
      </w:r>
      <w:r>
        <w:rPr>
          <w:rFonts w:eastAsia="Times New Roman"/>
          <w:sz w:val="24"/>
          <w:szCs w:val="24"/>
          <w:lang w:eastAsia="pl-PL"/>
        </w:rPr>
        <w:t xml:space="preserve">. </w:t>
      </w:r>
      <w:r w:rsidRPr="00531AE1">
        <w:rPr>
          <w:rFonts w:eastAsia="Times New Roman"/>
          <w:sz w:val="24"/>
          <w:szCs w:val="24"/>
          <w:lang w:eastAsia="pl-PL"/>
        </w:rPr>
        <w:t>)</w:t>
      </w:r>
      <w:r w:rsidRPr="00CD30D7">
        <w:rPr>
          <w:rFonts w:eastAsia="Times New Roman"/>
          <w:sz w:val="24"/>
          <w:szCs w:val="24"/>
          <w:lang w:eastAsia="pl-PL"/>
        </w:rPr>
        <w:t xml:space="preserve"> </w:t>
      </w:r>
      <w:r w:rsidRPr="00CD30D7">
        <w:rPr>
          <w:rFonts w:eastAsia="Times New Roman"/>
          <w:bCs/>
          <w:sz w:val="24"/>
          <w:szCs w:val="24"/>
          <w:lang w:eastAsia="pl-PL"/>
        </w:rPr>
        <w:t>uc</w:t>
      </w:r>
      <w:r w:rsidRPr="009A0840">
        <w:rPr>
          <w:rFonts w:eastAsia="Times New Roman"/>
          <w:bCs/>
          <w:sz w:val="24"/>
          <w:szCs w:val="24"/>
          <w:lang w:eastAsia="pl-PL"/>
        </w:rPr>
        <w:t>hwala się, co</w:t>
      </w:r>
      <w:r>
        <w:rPr>
          <w:rFonts w:eastAsia="Times New Roman"/>
          <w:bCs/>
          <w:sz w:val="24"/>
          <w:szCs w:val="24"/>
          <w:lang w:eastAsia="pl-PL"/>
        </w:rPr>
        <w:t> </w:t>
      </w:r>
      <w:r w:rsidRPr="009A0840">
        <w:rPr>
          <w:rFonts w:eastAsia="Times New Roman"/>
          <w:bCs/>
          <w:sz w:val="24"/>
          <w:szCs w:val="24"/>
          <w:lang w:eastAsia="pl-PL"/>
        </w:rPr>
        <w:t>następuje</w:t>
      </w:r>
      <w:r w:rsidRPr="00FD68E0">
        <w:rPr>
          <w:rFonts w:eastAsia="Times New Roman"/>
          <w:sz w:val="24"/>
          <w:szCs w:val="24"/>
          <w:lang w:eastAsia="pl-PL"/>
        </w:rPr>
        <w:t>:</w:t>
      </w:r>
      <w:bookmarkStart w:id="0" w:name="_GoBack"/>
      <w:bookmarkEnd w:id="0"/>
    </w:p>
    <w:p w:rsidR="003A6E20" w:rsidRPr="00204F1F" w:rsidRDefault="003A6E20" w:rsidP="003A6E20">
      <w:pPr>
        <w:spacing w:after="0" w:line="360" w:lineRule="auto"/>
        <w:jc w:val="center"/>
        <w:rPr>
          <w:rFonts w:cstheme="minorHAnsi"/>
          <w:iCs/>
          <w:sz w:val="24"/>
          <w:szCs w:val="24"/>
        </w:rPr>
      </w:pPr>
      <w:r w:rsidRPr="00204F1F">
        <w:rPr>
          <w:rFonts w:cstheme="minorHAnsi"/>
          <w:iCs/>
          <w:sz w:val="24"/>
          <w:szCs w:val="24"/>
        </w:rPr>
        <w:t>§ 1</w:t>
      </w:r>
    </w:p>
    <w:p w:rsidR="003A6E20" w:rsidRPr="00204F1F" w:rsidRDefault="003A6E20" w:rsidP="003A6E20">
      <w:pPr>
        <w:spacing w:after="0" w:line="36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204F1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Przyjmuje się projekt zmian w statucie  </w:t>
      </w:r>
      <w:r w:rsidRPr="00204F1F">
        <w:rPr>
          <w:rFonts w:eastAsia="Times New Roman" w:cstheme="minorHAnsi"/>
          <w:noProof/>
          <w:color w:val="000000" w:themeColor="text1"/>
          <w:sz w:val="24"/>
          <w:szCs w:val="24"/>
          <w:lang w:eastAsia="pl-PL"/>
        </w:rPr>
        <w:t xml:space="preserve">Miejskiego Przedszkola Nr 27 w Płocku </w:t>
      </w:r>
      <w:r w:rsidRPr="00204F1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 brzmieniu:</w:t>
      </w:r>
    </w:p>
    <w:p w:rsidR="003A6E20" w:rsidRDefault="003A6E20" w:rsidP="003A6E20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W § 35 ustęp 10,11,12  przyjmuje brzmienie</w:t>
      </w:r>
      <w:r w:rsidRPr="00204F1F">
        <w:rPr>
          <w:rFonts w:cstheme="minorHAnsi"/>
          <w:color w:val="000000" w:themeColor="text1"/>
          <w:sz w:val="24"/>
          <w:szCs w:val="24"/>
        </w:rPr>
        <w:t xml:space="preserve">: </w:t>
      </w:r>
    </w:p>
    <w:p w:rsidR="003A6E20" w:rsidRDefault="003A6E20" w:rsidP="003A6E20">
      <w:pPr>
        <w:pStyle w:val="Akapitzlist"/>
        <w:numPr>
          <w:ilvl w:val="0"/>
          <w:numId w:val="2"/>
        </w:numPr>
        <w:spacing w:after="119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450E1">
        <w:rPr>
          <w:rFonts w:cstheme="minorHAnsi"/>
          <w:color w:val="000000" w:themeColor="text1"/>
          <w:sz w:val="24"/>
          <w:szCs w:val="24"/>
        </w:rPr>
        <w:t>W ciągu 3 dni od ogłoszenia przez komisję rekrutacyjną listy przyjętych do Przedszkola rodzic lub prawny opiekun kandydata, który nie został przyjęty, ma prawo złożyć wniosek do komisji rekrutacyjnej z prośbą o uzasadnienie odmowy przyjęcia kandydata.</w:t>
      </w:r>
    </w:p>
    <w:p w:rsidR="003A6E20" w:rsidRDefault="003A6E20" w:rsidP="003A6E20">
      <w:pPr>
        <w:pStyle w:val="Akapitzlist"/>
        <w:numPr>
          <w:ilvl w:val="0"/>
          <w:numId w:val="2"/>
        </w:numPr>
        <w:spacing w:after="119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450E1">
        <w:rPr>
          <w:rFonts w:cstheme="minorHAnsi"/>
          <w:color w:val="000000" w:themeColor="text1"/>
          <w:sz w:val="24"/>
          <w:szCs w:val="24"/>
        </w:rPr>
        <w:t>W ciągu 3 dni od daty złożenia wniosku komisja rekrutacyjna ma obowiązek przedstawić pisemne uzasadnienie podjętej decyzji.</w:t>
      </w:r>
    </w:p>
    <w:p w:rsidR="003A6E20" w:rsidRPr="00C450E1" w:rsidRDefault="003A6E20" w:rsidP="003A6E20">
      <w:pPr>
        <w:pStyle w:val="Akapitzlist"/>
        <w:numPr>
          <w:ilvl w:val="0"/>
          <w:numId w:val="2"/>
        </w:numPr>
        <w:spacing w:after="119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C450E1">
        <w:rPr>
          <w:rFonts w:cstheme="minorHAnsi"/>
          <w:color w:val="000000" w:themeColor="text1"/>
          <w:sz w:val="24"/>
          <w:szCs w:val="24"/>
        </w:rPr>
        <w:t>W ciągu 3 dni od uzyskania uzasadnienia rodzic lub prawny opiekun kandydata ma prawo złożyć pisemne odwołanie do Dyrektora, który na rozpatrzenie odwołania ma 3 dni.</w:t>
      </w:r>
    </w:p>
    <w:p w:rsidR="003A6E20" w:rsidRPr="00094314" w:rsidRDefault="003A6E20" w:rsidP="003A6E20">
      <w:pPr>
        <w:pStyle w:val="Akapitzlist"/>
        <w:spacing w:line="360" w:lineRule="auto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§ 2</w:t>
      </w:r>
    </w:p>
    <w:p w:rsidR="003A6E20" w:rsidRPr="008B649E" w:rsidRDefault="003A6E20" w:rsidP="003A6E20">
      <w:pPr>
        <w:spacing w:line="360" w:lineRule="auto"/>
        <w:jc w:val="both"/>
        <w:rPr>
          <w:rFonts w:cstheme="minorHAnsi"/>
          <w:iCs/>
          <w:sz w:val="24"/>
          <w:szCs w:val="24"/>
        </w:rPr>
      </w:pPr>
      <w:r w:rsidRPr="008B649E">
        <w:rPr>
          <w:rFonts w:cstheme="minorHAnsi"/>
          <w:iCs/>
          <w:sz w:val="24"/>
          <w:szCs w:val="24"/>
        </w:rPr>
        <w:t>Uchwała wchodzi z dniem uchwalenia.</w:t>
      </w:r>
    </w:p>
    <w:p w:rsidR="003A6E20" w:rsidRPr="00246DD9" w:rsidRDefault="003A6E20" w:rsidP="003A6E20">
      <w:pPr>
        <w:pStyle w:val="Akapitzlist"/>
        <w:rPr>
          <w:rFonts w:cstheme="minorHAnsi"/>
          <w:sz w:val="24"/>
          <w:szCs w:val="24"/>
        </w:rPr>
      </w:pPr>
    </w:p>
    <w:p w:rsidR="003A6E20" w:rsidRPr="00246DD9" w:rsidRDefault="003A6E20" w:rsidP="003A6E20">
      <w:pPr>
        <w:pStyle w:val="Akapitzlist"/>
        <w:jc w:val="right"/>
        <w:rPr>
          <w:rFonts w:cstheme="minorHAnsi"/>
          <w:sz w:val="24"/>
          <w:szCs w:val="24"/>
        </w:rPr>
      </w:pPr>
      <w:r w:rsidRPr="00246DD9">
        <w:rPr>
          <w:rFonts w:cstheme="minorHAnsi"/>
          <w:sz w:val="24"/>
          <w:szCs w:val="24"/>
        </w:rPr>
        <w:t xml:space="preserve">Przewodniczący Rady Pedagogicznej </w:t>
      </w:r>
    </w:p>
    <w:p w:rsidR="003A6E20" w:rsidRPr="00246DD9" w:rsidRDefault="003A6E20" w:rsidP="003A6E20">
      <w:pPr>
        <w:pStyle w:val="Akapitzlist"/>
        <w:rPr>
          <w:rFonts w:cstheme="minorHAnsi"/>
          <w:sz w:val="24"/>
          <w:szCs w:val="24"/>
        </w:rPr>
      </w:pPr>
    </w:p>
    <w:p w:rsidR="0076639E" w:rsidRDefault="0076639E"/>
    <w:sectPr w:rsidR="00766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5537F"/>
    <w:multiLevelType w:val="hybridMultilevel"/>
    <w:tmpl w:val="62A613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EB5844"/>
    <w:multiLevelType w:val="hybridMultilevel"/>
    <w:tmpl w:val="318290C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ABC"/>
    <w:rsid w:val="003A6E20"/>
    <w:rsid w:val="00692ABC"/>
    <w:rsid w:val="0076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91CB5"/>
  <w15:chartTrackingRefBased/>
  <w15:docId w15:val="{109F6181-D565-4F71-A5C5-E93E43A60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E2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6E2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2024-03-11T10:07:00Z</dcterms:created>
  <dcterms:modified xsi:type="dcterms:W3CDTF">2024-03-11T10:11:00Z</dcterms:modified>
</cp:coreProperties>
</file>